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AF157A" w:rsidRDefault="005926A2" w:rsidP="00EA1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0" w:firstLine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0870B31A" wp14:editId="6693B2BA">
                <wp:extent cx="1625600" cy="502285"/>
                <wp:effectExtent l="0" t="0" r="0" b="1206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128pt;height:39.55pt;mso-position-horizontal-relative:char;mso-position-vertical-relative:line" coordsize="16256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56;height:502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281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H4TDAAAA2gAAAA8AAABkcnMvZG93bnJldi54bWxEj0FrAjEUhO8F/0N4gpei2W6hyGoUKQiL&#10;QqGrB4+PzXOzuHlZk6jrv28KhR6HmfmGWa4H24k7+dA6VvA2y0AQ10633Cg4HrbTOYgQkTV2jknB&#10;kwKsV6OXJRbaPfib7lVsRIJwKFCBibEvpAy1IYth5nri5J2dtxiT9I3UHh8JbjuZZ9mHtNhyWjDY&#10;06eh+lLdrIJ2yDNT3ranKuz8e3mtv/Yn/6rUZDxsFiAiDfE//NcutYIcfq+k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fhM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Energy - Flow Data Help Text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Report Title: Instantaneous Flows into the NTS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Timescale: </w:t>
      </w:r>
      <w:r>
        <w:rPr>
          <w:rFonts w:ascii="Helvetica" w:hAnsi="Helvetica" w:cs="Helvetica"/>
          <w:sz w:val="24"/>
          <w:szCs w:val="24"/>
        </w:rPr>
        <w:t>Within Day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Time: </w:t>
      </w:r>
      <w:r>
        <w:rPr>
          <w:rFonts w:ascii="Helvetica" w:hAnsi="Helvetica" w:cs="Helvetica"/>
          <w:sz w:val="24"/>
          <w:szCs w:val="24"/>
        </w:rPr>
        <w:t>Every 12 Minutes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Instantaneous Flows into the NTS Report shows the latest telemetered data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direct</w:t>
      </w:r>
      <w:proofErr w:type="gramEnd"/>
      <w:r>
        <w:rPr>
          <w:rFonts w:ascii="Helvetica" w:hAnsi="Helvetica" w:cs="Helvetica"/>
          <w:sz w:val="24"/>
          <w:szCs w:val="24"/>
        </w:rPr>
        <w:t xml:space="preserve"> from the individual sites. Included are: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Pr="00107B26" w:rsidRDefault="00107B26" w:rsidP="00E63F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(or combination of entry points from the same Terminal)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that are capable of flows into the network at rates greater than 10mcm/day,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and</w:t>
      </w:r>
    </w:p>
    <w:p w:rsidR="00107B26" w:rsidRDefault="00107B26" w:rsidP="00E63F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that are owned and operated by National Grid (LNG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Storage Sites).</w:t>
      </w:r>
    </w:p>
    <w:p w:rsidR="0098526A" w:rsidRPr="0098526A" w:rsidRDefault="0098526A" w:rsidP="009852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Sub Terminal capability levels and aggregation rules will be reviewed annually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gramStart"/>
      <w:r>
        <w:rPr>
          <w:rFonts w:ascii="Helvetica" w:hAnsi="Helvetica" w:cs="Helvetica"/>
          <w:sz w:val="24"/>
          <w:szCs w:val="24"/>
        </w:rPr>
        <w:t>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summer) as part of the Transporting Britain’s Energy (TBE) process. Any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changes</w:t>
      </w:r>
      <w:proofErr w:type="gramEnd"/>
      <w:r>
        <w:rPr>
          <w:rFonts w:ascii="Helvetica" w:hAnsi="Helvetica" w:cs="Helvetica"/>
          <w:sz w:val="24"/>
          <w:szCs w:val="24"/>
        </w:rPr>
        <w:t xml:space="preserve"> to the entry points displayed in the table as a result of the TBE process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will</w:t>
      </w:r>
      <w:proofErr w:type="gramEnd"/>
      <w:r>
        <w:rPr>
          <w:rFonts w:ascii="Helvetica" w:hAnsi="Helvetica" w:cs="Helvetica"/>
          <w:sz w:val="24"/>
          <w:szCs w:val="24"/>
        </w:rPr>
        <w:t xml:space="preserve"> be advised via the website news page and the notes at least 4 weeks in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advance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history is available from this page - it will always show the most current data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available</w:t>
      </w:r>
      <w:proofErr w:type="gramEnd"/>
      <w:r>
        <w:rPr>
          <w:rFonts w:ascii="Helvetica" w:hAnsi="Helvetica" w:cs="Helvetica"/>
          <w:sz w:val="24"/>
          <w:szCs w:val="24"/>
        </w:rPr>
        <w:t>. Data will be displayed in tabular and graphical formats.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Data is provided at 2 minute resolutions, delivered to the internet at 12 minute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intervals</w:t>
      </w:r>
      <w:proofErr w:type="gramEnd"/>
      <w:r>
        <w:rPr>
          <w:rFonts w:ascii="Helvetica" w:hAnsi="Helvetica" w:cs="Helvetica"/>
          <w:sz w:val="24"/>
          <w:szCs w:val="24"/>
        </w:rPr>
        <w:t>. A total of three tables and two graphs will be displayed in this page.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Notes Section –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National Grid can communicate additional information to users regarding planned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outages</w:t>
      </w:r>
      <w:proofErr w:type="gramEnd"/>
      <w:r>
        <w:rPr>
          <w:rFonts w:ascii="Helvetica" w:hAnsi="Helvetica" w:cs="Helvetica"/>
          <w:sz w:val="24"/>
          <w:szCs w:val="24"/>
        </w:rPr>
        <w:t>, reconfiguration of sites, significant data issues etc.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Pr="00107B26" w:rsidRDefault="00107B26" w:rsidP="00E63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Notes will be dated and time stamped and visible for a period of 2 years.</w:t>
      </w:r>
    </w:p>
    <w:p w:rsidR="00107B26" w:rsidRDefault="00107B26" w:rsidP="00E63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Notes can only be viewed from this report.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P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Instantaneous Flows: Zone Supply Table and Graph –</w:t>
      </w: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table will display:</w:t>
      </w:r>
    </w:p>
    <w:p w:rsidR="00107B26" w:rsidRPr="00107B26" w:rsidRDefault="00107B26" w:rsidP="00E63F4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that are capable of flowing at rates greater than 10mcm/day,</w:t>
      </w:r>
    </w:p>
    <w:p w:rsidR="00107B26" w:rsidRPr="00107B26" w:rsidRDefault="00107B26" w:rsidP="00E63F4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that are owned and operated by National Grid (LNG Storage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Sites)</w:t>
      </w:r>
    </w:p>
    <w:p w:rsidR="00107B26" w:rsidRDefault="00107B26" w:rsidP="00E63F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Entry points that individually are not capable of accepting gas flows above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10mcm/day, but when aggregated with another entry point from the same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Terminal or Storage type are above the 10mcm/day capability.</w:t>
      </w:r>
    </w:p>
    <w:p w:rsidR="00107B26" w:rsidRPr="00107B26" w:rsidRDefault="00107B26" w:rsidP="00E63F4F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entry points will be displayed in alphabetic order.</w:t>
      </w: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E63F4F" w:rsidRDefault="00E63F4F" w:rsidP="0013237D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1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745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63F4F" w:rsidRPr="00E63F4F" w:rsidRDefault="00E63F4F" w:rsidP="00E63F4F">
      <w:pPr>
        <w:pStyle w:val="ListParagraph"/>
        <w:autoSpaceDE w:val="0"/>
        <w:autoSpaceDN w:val="0"/>
        <w:adjustRightInd w:val="0"/>
        <w:spacing w:after="0" w:line="240" w:lineRule="auto"/>
        <w:ind w:left="1701"/>
        <w:rPr>
          <w:rFonts w:ascii="Helvetica" w:hAnsi="Helvetica" w:cs="Helvetica"/>
          <w:sz w:val="24"/>
          <w:szCs w:val="24"/>
        </w:rPr>
      </w:pPr>
    </w:p>
    <w:p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The table below shows the configuration and naming convention for the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Zone Supply Table.</w:t>
      </w:r>
    </w:p>
    <w:p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inline distT="0" distB="0" distL="0" distR="0" wp14:anchorId="2F63D321" wp14:editId="23A7571B">
            <wp:extent cx="4715510" cy="550418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55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6A" w:rsidRDefault="0098526A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Please note that boil off is excluded from the Short Range Storage sites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 xml:space="preserve">with the exception of </w:t>
      </w:r>
      <w:proofErr w:type="spellStart"/>
      <w:r w:rsidRPr="001745C5">
        <w:rPr>
          <w:rFonts w:ascii="Helvetica" w:hAnsi="Helvetica" w:cs="Helvetica"/>
          <w:sz w:val="24"/>
          <w:szCs w:val="24"/>
        </w:rPr>
        <w:t>Dynevor</w:t>
      </w:r>
      <w:proofErr w:type="spellEnd"/>
      <w:r w:rsidRPr="001745C5">
        <w:rPr>
          <w:rFonts w:ascii="Helvetica" w:hAnsi="Helvetica" w:cs="Helvetica"/>
          <w:sz w:val="24"/>
          <w:szCs w:val="24"/>
        </w:rPr>
        <w:t xml:space="preserve"> Arms where it flows back into the LDZ.</w:t>
      </w:r>
    </w:p>
    <w:p w:rsidR="00107B26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Data quality indicators will be displayed (in the form of a red ’</w:t>
      </w:r>
      <w:proofErr w:type="spellStart"/>
      <w:r w:rsidRPr="001745C5">
        <w:rPr>
          <w:rFonts w:ascii="Helvetica" w:hAnsi="Helvetica" w:cs="Helvetica"/>
          <w:sz w:val="24"/>
          <w:szCs w:val="24"/>
        </w:rPr>
        <w:t>i</w:t>
      </w:r>
      <w:proofErr w:type="spellEnd"/>
      <w:r w:rsidRPr="001745C5">
        <w:rPr>
          <w:rFonts w:ascii="Helvetica" w:hAnsi="Helvetica" w:cs="Helvetica"/>
          <w:sz w:val="24"/>
          <w:szCs w:val="24"/>
        </w:rPr>
        <w:t>’ above the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data item with the quality issue). Users are advised of the applicable data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quality indicator by placing their cursor over this indicator on screen. If there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are multiple data quality indicators, all will be displayed.</w:t>
      </w:r>
    </w:p>
    <w:p w:rsidR="001745C5" w:rsidRPr="001745C5" w:rsidRDefault="001745C5" w:rsidP="0013237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98526A" w:rsidRDefault="00107B26" w:rsidP="0098526A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data quality indicators will be provided:</w:t>
      </w:r>
    </w:p>
    <w:p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Amended - Data is manually amended and time stamped.</w:t>
      </w:r>
    </w:p>
    <w:p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Late - Data for time slot is received late</w:t>
      </w:r>
    </w:p>
    <w:p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Expired - Failure in telemetry.</w:t>
      </w:r>
    </w:p>
    <w:p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Substituted - Data is missing and the last known good value is published.</w:t>
      </w: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745C5" w:rsidRDefault="001745C5" w:rsidP="0013237D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2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3237D" w:rsidRDefault="0013237D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graph displays the latest published flows for all the entry points displayed in the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Zone Supply table. The graph will always show the latest position in the above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table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 w:firstLine="720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Zone Supply table will display the latest six snapshots of sub terminal and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storage</w:t>
      </w:r>
      <w:proofErr w:type="gramEnd"/>
      <w:r>
        <w:rPr>
          <w:rFonts w:ascii="Helvetica" w:hAnsi="Helvetica" w:cs="Helvetica"/>
          <w:sz w:val="24"/>
          <w:szCs w:val="24"/>
        </w:rPr>
        <w:t xml:space="preserve"> flows into NTS at 2-minute granularity.</w:t>
      </w:r>
    </w:p>
    <w:p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Flows for Isle of Grain are published at each of the NTS entry points (Grain NTS1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&amp; Grain NTS2) and relate to their individual entry meters.</w:t>
      </w:r>
    </w:p>
    <w:p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Terminal Supply table and graph –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table will display the total Terminal flows, irrespective of which the sub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terminals are shown in the Zone Supply Table.</w:t>
      </w:r>
    </w:p>
    <w:p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will be no data quality indicators displayed in this table.</w:t>
      </w:r>
    </w:p>
    <w:p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A graph displays the latest published flows for each Terminal displayed in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the Terminal Supply table. The graph will always show the latest position in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the above table.</w:t>
      </w:r>
    </w:p>
    <w:p w:rsidR="002F63BB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Terminal Supply table will display the latest six snapshots of Terminal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flows at 2-minute granularity.</w:t>
      </w:r>
    </w:p>
    <w:p w:rsidR="0013237D" w:rsidRPr="0098526A" w:rsidRDefault="0013237D" w:rsidP="009852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Terminal supply table will show the total aggregated system entry point flow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for</w:t>
      </w:r>
      <w:proofErr w:type="gramEnd"/>
      <w:r>
        <w:rPr>
          <w:rFonts w:ascii="Helvetica" w:hAnsi="Helvetica" w:cs="Helvetica"/>
          <w:sz w:val="24"/>
          <w:szCs w:val="24"/>
        </w:rPr>
        <w:t xml:space="preserve"> Isle Of Grain. This includes Grain NTS1, Grain NTS 2 and also the Boil Off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flows</w:t>
      </w:r>
      <w:proofErr w:type="gramEnd"/>
      <w:r>
        <w:rPr>
          <w:rFonts w:ascii="Helvetica" w:hAnsi="Helvetica" w:cs="Helvetica"/>
          <w:sz w:val="24"/>
          <w:szCs w:val="24"/>
        </w:rPr>
        <w:t xml:space="preserve"> into the Southern LDZ.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Terminal supply table also shows each of the Short Range Storage sites with</w:t>
      </w: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their</w:t>
      </w:r>
      <w:proofErr w:type="gramEnd"/>
      <w:r>
        <w:rPr>
          <w:rFonts w:ascii="Helvetica" w:hAnsi="Helvetica" w:cs="Helvetica"/>
          <w:sz w:val="24"/>
          <w:szCs w:val="24"/>
        </w:rPr>
        <w:t xml:space="preserve"> respective summated export flows and Boil Off flows.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Total Supply table –</w:t>
      </w:r>
    </w:p>
    <w:p w:rsidR="00C36969" w:rsidRDefault="00C36969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table will display the total flow into the NTS.</w:t>
      </w:r>
    </w:p>
    <w:p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will be no quality indicators displayed in this table.</w:t>
      </w:r>
    </w:p>
    <w:p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is no graph associated with this table.</w:t>
      </w:r>
    </w:p>
    <w:p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Total Supply table will display the latest six snapshots of Total Supply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flows at 2-minute granularity.</w:t>
      </w:r>
    </w:p>
    <w:p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 total in this table includes all flows from Sub Terminals, Storage and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Interconnectors, not just those that are included in the Zone supply table.</w:t>
      </w:r>
    </w:p>
    <w:p w:rsidR="002F63BB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Flows from Onshore Fields are not included.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237D" w:rsidRPr="0013237D" w:rsidRDefault="0013237D" w:rsidP="00132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Download Data </w:t>
      </w:r>
      <w:r w:rsidR="0013237D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Users can download the data displayed in each of the tables.</w:t>
      </w:r>
    </w:p>
    <w:p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Files downloaded in csv format.</w:t>
      </w:r>
    </w:p>
    <w:p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Data provided up to 5 decimal places</w:t>
      </w:r>
    </w:p>
    <w:p w:rsidR="00107B26" w:rsidRP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Quality indicators are included in the file downloads (including amended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="00C36969">
        <w:rPr>
          <w:rFonts w:ascii="Helvetica" w:hAnsi="Helvetica" w:cs="Helvetica"/>
          <w:sz w:val="24"/>
          <w:szCs w:val="24"/>
        </w:rPr>
        <w:t>timestamp (if any)</w:t>
      </w:r>
      <w:r w:rsidR="0098526A">
        <w:rPr>
          <w:rFonts w:ascii="Helvetica" w:hAnsi="Helvetica" w:cs="Helvetica"/>
          <w:sz w:val="24"/>
          <w:szCs w:val="24"/>
        </w:rPr>
        <w:t>)</w:t>
      </w:r>
      <w:r w:rsidRPr="0013237D">
        <w:rPr>
          <w:rFonts w:ascii="Helvetica" w:hAnsi="Helvetica" w:cs="Helvetica"/>
          <w:sz w:val="24"/>
          <w:szCs w:val="24"/>
        </w:rPr>
        <w:t>.</w:t>
      </w: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98526A" w:rsidRDefault="0098526A" w:rsidP="0098526A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Page 3</w:t>
      </w:r>
      <w:r>
        <w:rPr>
          <w:rFonts w:ascii="Times-Roman" w:hAnsi="Times-Roman" w:cs="Times-Roman"/>
          <w:sz w:val="24"/>
          <w:szCs w:val="24"/>
        </w:rPr>
        <w:t xml:space="preserve">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:rsidR="0013237D" w:rsidRDefault="0013237D" w:rsidP="0013237D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:rsidR="00107B26" w:rsidRDefault="00107B26" w:rsidP="00107B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22336" w:rsidRDefault="00722336" w:rsidP="00107B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07B26" w:rsidRDefault="00107B2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Application Programming Interface (API) </w:t>
      </w:r>
      <w:r w:rsidR="00722336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:rsidR="00722336" w:rsidRDefault="0072233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107B26" w:rsidRPr="00722336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722336">
        <w:rPr>
          <w:rFonts w:ascii="Helvetica" w:hAnsi="Helvetica" w:cs="Helvetica"/>
          <w:sz w:val="24"/>
          <w:szCs w:val="24"/>
        </w:rPr>
        <w:t>Users can download data in XML format via an API.</w:t>
      </w:r>
    </w:p>
    <w:p w:rsidR="00107B26" w:rsidRPr="00722336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722336">
        <w:rPr>
          <w:rFonts w:ascii="Helvetica" w:hAnsi="Helvetica" w:cs="Helvetica"/>
          <w:sz w:val="24"/>
          <w:szCs w:val="24"/>
        </w:rPr>
        <w:t>2 separate APIs developed</w:t>
      </w:r>
    </w:p>
    <w:p w:rsidR="00107B26" w:rsidRDefault="00107B26" w:rsidP="00C36969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 API to provide the latest published data and notes</w:t>
      </w:r>
    </w:p>
    <w:p w:rsidR="00107B26" w:rsidRDefault="00107B26" w:rsidP="00C36969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 API to provide the last publication time</w:t>
      </w:r>
    </w:p>
    <w:p w:rsidR="00C36969" w:rsidRDefault="00C36969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C36969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36969">
        <w:rPr>
          <w:rFonts w:ascii="Helvetica" w:hAnsi="Helvetica" w:cs="Helvetica"/>
          <w:sz w:val="24"/>
          <w:szCs w:val="24"/>
        </w:rPr>
        <w:t>It is recommended that users use</w:t>
      </w:r>
      <w:r w:rsidR="00C36969">
        <w:rPr>
          <w:rFonts w:ascii="Helvetica" w:hAnsi="Helvetica" w:cs="Helvetica"/>
          <w:sz w:val="24"/>
          <w:szCs w:val="24"/>
        </w:rPr>
        <w:t xml:space="preserve"> both API’s to avoid downloading duplicate data </w:t>
      </w:r>
      <w:r w:rsidRPr="00C36969">
        <w:rPr>
          <w:rFonts w:ascii="Helvetica" w:hAnsi="Helvetica" w:cs="Helvetica"/>
          <w:sz w:val="24"/>
          <w:szCs w:val="24"/>
        </w:rPr>
        <w:t>and to ensure an efficient download</w:t>
      </w:r>
    </w:p>
    <w:p w:rsidR="00107B26" w:rsidRPr="00C36969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36969">
        <w:rPr>
          <w:rFonts w:ascii="Helvetica" w:hAnsi="Helvetica" w:cs="Helvetica"/>
          <w:sz w:val="24"/>
          <w:szCs w:val="24"/>
        </w:rPr>
        <w:t>More data on the APIs can be found fro</w:t>
      </w:r>
      <w:r w:rsidR="00C36969">
        <w:rPr>
          <w:rFonts w:ascii="Helvetica" w:hAnsi="Helvetica" w:cs="Helvetica"/>
          <w:sz w:val="24"/>
          <w:szCs w:val="24"/>
        </w:rPr>
        <w:t xml:space="preserve">m the Energy – Flow Data area of </w:t>
      </w:r>
      <w:r w:rsidRPr="00C36969">
        <w:rPr>
          <w:rFonts w:ascii="Helvetica" w:hAnsi="Helvetica" w:cs="Helvetica"/>
          <w:sz w:val="24"/>
          <w:szCs w:val="24"/>
        </w:rPr>
        <w:t>the website</w:t>
      </w:r>
    </w:p>
    <w:p w:rsidR="00C36969" w:rsidRDefault="00C36969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:rsidR="00107B26" w:rsidRDefault="00107B2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Timestamp –</w:t>
      </w:r>
    </w:p>
    <w:p w:rsidR="00107B26" w:rsidRPr="00C36969" w:rsidRDefault="00107B26" w:rsidP="00C36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36969">
        <w:rPr>
          <w:rFonts w:ascii="Helvetica" w:hAnsi="Helvetica" w:cs="Helvetica"/>
          <w:sz w:val="24"/>
          <w:szCs w:val="24"/>
        </w:rPr>
        <w:t>The page shows the actual date/time when the last publication was</w:t>
      </w:r>
    </w:p>
    <w:p w:rsidR="007A1B1B" w:rsidRDefault="00107B26" w:rsidP="00C369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published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:rsidR="00722336" w:rsidRPr="00AC46A1" w:rsidRDefault="00C36969" w:rsidP="00515B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Page 4</w:t>
      </w:r>
      <w:r>
        <w:rPr>
          <w:rFonts w:ascii="Times-Roman" w:hAnsi="Times-Roman" w:cs="Times-Roman"/>
          <w:sz w:val="24"/>
          <w:szCs w:val="24"/>
        </w:rPr>
        <w:t xml:space="preserve">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sectPr w:rsidR="00722336" w:rsidRPr="00AC46A1" w:rsidSect="00EA1EAB">
      <w:pgSz w:w="11906" w:h="16838"/>
      <w:pgMar w:top="142" w:right="707" w:bottom="284" w:left="709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A0"/>
    <w:multiLevelType w:val="hybridMultilevel"/>
    <w:tmpl w:val="D302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F73"/>
    <w:multiLevelType w:val="hybridMultilevel"/>
    <w:tmpl w:val="902AFED8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017D"/>
    <w:multiLevelType w:val="hybridMultilevel"/>
    <w:tmpl w:val="73F601C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2C720D2"/>
    <w:multiLevelType w:val="hybridMultilevel"/>
    <w:tmpl w:val="A640769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89410A9"/>
    <w:multiLevelType w:val="hybridMultilevel"/>
    <w:tmpl w:val="B1BC255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A112E59"/>
    <w:multiLevelType w:val="hybridMultilevel"/>
    <w:tmpl w:val="44E0D07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20CC74E3"/>
    <w:multiLevelType w:val="hybridMultilevel"/>
    <w:tmpl w:val="FE5A5CAC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3C28"/>
    <w:multiLevelType w:val="hybridMultilevel"/>
    <w:tmpl w:val="1EBC6E8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E0A7B3C"/>
    <w:multiLevelType w:val="hybridMultilevel"/>
    <w:tmpl w:val="94F60AF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E1F220E"/>
    <w:multiLevelType w:val="hybridMultilevel"/>
    <w:tmpl w:val="5AAC05EE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E5CC3"/>
    <w:multiLevelType w:val="hybridMultilevel"/>
    <w:tmpl w:val="340C281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33F45163"/>
    <w:multiLevelType w:val="hybridMultilevel"/>
    <w:tmpl w:val="FA24CABA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F0E9B"/>
    <w:multiLevelType w:val="hybridMultilevel"/>
    <w:tmpl w:val="45C6417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3D9701FD"/>
    <w:multiLevelType w:val="hybridMultilevel"/>
    <w:tmpl w:val="C5F6E756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808EC"/>
    <w:multiLevelType w:val="hybridMultilevel"/>
    <w:tmpl w:val="71E27764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E1A26"/>
    <w:multiLevelType w:val="hybridMultilevel"/>
    <w:tmpl w:val="380ECBB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EAF4835"/>
    <w:multiLevelType w:val="hybridMultilevel"/>
    <w:tmpl w:val="689C985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51DB1541"/>
    <w:multiLevelType w:val="hybridMultilevel"/>
    <w:tmpl w:val="2A02D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2A95F58"/>
    <w:multiLevelType w:val="hybridMultilevel"/>
    <w:tmpl w:val="4B7C63A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5A077931"/>
    <w:multiLevelType w:val="hybridMultilevel"/>
    <w:tmpl w:val="1E44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3743F"/>
    <w:multiLevelType w:val="hybridMultilevel"/>
    <w:tmpl w:val="933CF62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17"/>
  </w:num>
  <w:num w:numId="10">
    <w:abstractNumId w:val="8"/>
  </w:num>
  <w:num w:numId="11">
    <w:abstractNumId w:val="20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18"/>
  </w:num>
  <w:num w:numId="17">
    <w:abstractNumId w:val="15"/>
  </w:num>
  <w:num w:numId="18">
    <w:abstractNumId w:val="3"/>
  </w:num>
  <w:num w:numId="19">
    <w:abstractNumId w:val="2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66"/>
    <w:rsid w:val="00107B26"/>
    <w:rsid w:val="0013237D"/>
    <w:rsid w:val="001745C5"/>
    <w:rsid w:val="002D58E7"/>
    <w:rsid w:val="002F63BB"/>
    <w:rsid w:val="00515B39"/>
    <w:rsid w:val="005926A2"/>
    <w:rsid w:val="005A44C2"/>
    <w:rsid w:val="00663388"/>
    <w:rsid w:val="00722336"/>
    <w:rsid w:val="007A1B1B"/>
    <w:rsid w:val="008E5B1C"/>
    <w:rsid w:val="00923C35"/>
    <w:rsid w:val="0098526A"/>
    <w:rsid w:val="00AC46A1"/>
    <w:rsid w:val="00AF157A"/>
    <w:rsid w:val="00B537B7"/>
    <w:rsid w:val="00BB4263"/>
    <w:rsid w:val="00C36969"/>
    <w:rsid w:val="00D53866"/>
    <w:rsid w:val="00E63F4F"/>
    <w:rsid w:val="00EA1EAB"/>
    <w:rsid w:val="00EE4415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9</cp:revision>
  <dcterms:created xsi:type="dcterms:W3CDTF">2016-07-06T12:51:00Z</dcterms:created>
  <dcterms:modified xsi:type="dcterms:W3CDTF">2016-07-06T14:15:00Z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1186254516</vt:i4>
  </property>
  <property fmtid="{D5CDD505-2E9C-101B-9397-08002B2CF9AE}" pid="3" name="_NewReviewCycle">
    <vt:lpwstr/>
  </property>
  <property fmtid="{D5CDD505-2E9C-101B-9397-08002B2CF9AE}" pid="4" name="_EmailSubject">
    <vt:lpwstr>MIPI Documents</vt:lpwstr>
  </property>
  <property fmtid="{D5CDD505-2E9C-101B-9397-08002B2CF9AE}" pid="5" name="_AuthorEmail">
    <vt:lpwstr>Luke.Mullins@nationalgrid.com</vt:lpwstr>
  </property>
  <property fmtid="{D5CDD505-2E9C-101B-9397-08002B2CF9AE}" pid="6" name="_AuthorEmailDisplayName">
    <vt:lpwstr>Mullins, Luke</vt:lpwstr>
  </property>
</Properties>
</file>